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sdt>
      <w:sdtPr>
        <w:rPr>
          <w:b/>
          <w:bCs/>
        </w:rPr>
        <w:id w:val="-1681112972"/>
        <w:docPartObj>
          <w:docPartGallery w:val="Cover Pages"/>
          <w:docPartUnique/>
        </w:docPartObj>
      </w:sdtPr>
      <w:sdtEndPr>
        <w:rPr>
          <w:rFonts w:asciiTheme="majorHAnsi" w:eastAsia="Times New Roman" w:hAnsiTheme="majorHAnsi" w:cstheme="majorBidi"/>
          <w:color w:val="622423" w:themeColor="accent2" w:themeShade="7F"/>
          <w:sz w:val="22"/>
          <w:szCs w:val="22"/>
          <w:lang w:eastAsia="ru-RU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912"/>
          </w:tblGrid>
          <w:tr w:rsidR="0089108A">
            <w:tc>
              <w:tcPr>
                <w:tcW w:w="5746" w:type="dxa"/>
              </w:tcPr>
              <w:p w:rsidR="0089108A" w:rsidRDefault="0089108A">
                <w:pPr>
                  <w:pStyle w:val="aa"/>
                  <w:rPr>
                    <w:b/>
                    <w:bCs/>
                  </w:rPr>
                </w:pPr>
              </w:p>
            </w:tc>
          </w:tr>
        </w:tbl>
        <w:p w:rsidR="0089108A" w:rsidRDefault="0083385C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44BFC190" wp14:editId="0B719CC3">
                    <wp:simplePos x="0" y="0"/>
                    <wp:positionH relativeFrom="margin">
                      <wp:posOffset>1199644</wp:posOffset>
                    </wp:positionH>
                    <wp:positionV relativeFrom="page">
                      <wp:posOffset>-2606040</wp:posOffset>
                    </wp:positionV>
                    <wp:extent cx="7176135" cy="9207499"/>
                    <wp:effectExtent l="0" t="0" r="0" b="699135"/>
                    <wp:wrapNone/>
                    <wp:docPr id="16" name="Группа 1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176135" cy="9207499"/>
                              <a:chOff x="117230" y="0"/>
                              <a:chExt cx="3833446" cy="9205545"/>
                            </a:xfrm>
                          </wpg:grpSpPr>
                          <wps:wsp>
                            <wps:cNvPr id="11" name="AutoShape 1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85750" y="0"/>
                                <a:ext cx="2732405" cy="637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Oval 15"/>
                            <wps:cNvSpPr/>
                            <wps:spPr>
                              <a:xfrm rot="13312655">
                                <a:off x="117230" y="5372100"/>
                                <a:ext cx="3833446" cy="3833445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2">
                                      <a:lumMod val="40000"/>
                                      <a:lumOff val="60000"/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tx2">
                                      <a:lumMod val="40000"/>
                                      <a:lumOff val="60000"/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tx2">
                                      <a:lumMod val="40000"/>
                                      <a:lumOff val="60000"/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>
                                <a:noFill/>
                              </a:ln>
                              <a:scene3d>
                                <a:camera prst="perspectiveContrastingRightFacing"/>
                                <a:lightRig rig="twoPt" dir="t">
                                  <a:rot lat="0" lon="0" rev="4200000"/>
                                </a:lightRig>
                              </a:scene3d>
                              <a:sp3d>
                                <a:bevelT w="571500" h="571500" prst="riblet"/>
                                <a:bevelB w="571500" h="571500" prst="riblet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16" o:spid="_x0000_s1026" style="position:absolute;margin-left:94.45pt;margin-top:-205.2pt;width:565.05pt;height:725pt;z-index:251661312;mso-position-horizontal-relative:margin;mso-position-vertical-relative:page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    <v:oval id="Oval 15" o:spid="_x0000_s1028" style="position:absolute;left:1172;top:53721;width:38334;height:38334;rotation:-90519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thXsAA&#10;AADbAAAADwAAAGRycy9kb3ducmV2LnhtbERP24rCMBB9F/Yfwizsm00VvNA1iizIuqDg7QOGZrat&#10;NpOSRG3/3giCb3M415ktWlOLGzlfWVYwSFIQxLnVFRcKTsdVfwrCB2SNtWVS0JGHxfyjN8NM2zvv&#10;6XYIhYgh7DNUUIbQZFL6vCSDPrENceT+rTMYInSF1A7vMdzUcpimY2mw4thQYkM/JeWXw9Uo+E03&#10;57/jdng97Tp7cb5bTSY8UOrrs11+gwjUhrf45V7rOH8Ez1/iAX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thXsAAAADbAAAADwAAAAAAAAAAAAAAAACYAgAAZHJzL2Rvd25y&#10;ZXYueG1sUEsFBgAAAAAEAAQA9QAAAIUDAAAAAA==&#10;" fillcolor="#8db3e2 [1311]" stroked="f" strokeweight="2pt">
                      <v:fill color2="#8db3e2 [1311]" rotate="t" focusposition=".5,.5" focussize="" colors="0 #b0cffb;.5 #cee0fc;1 #e6effd" focus="100%" type="gradientRadial"/>
                    </v:oval>
                    <w10:wrap anchorx="margin" anchory="page"/>
                  </v:group>
                </w:pict>
              </mc:Fallback>
            </mc:AlternateContent>
          </w:r>
          <w:r w:rsidR="0089108A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0" allowOverlap="1" wp14:anchorId="76D9029F" wp14:editId="7E4675AF">
                    <wp:simplePos x="0" y="0"/>
                    <wp:positionH relativeFrom="page">
                      <wp:posOffset>-2682240</wp:posOffset>
                    </wp:positionH>
                    <wp:positionV relativeFrom="page">
                      <wp:posOffset>100330</wp:posOffset>
                    </wp:positionV>
                    <wp:extent cx="5650865" cy="4827905"/>
                    <wp:effectExtent l="0" t="0" r="64135" b="10795"/>
                    <wp:wrapNone/>
                    <wp:docPr id="1" name="Группа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650865" cy="4827905"/>
                              <a:chOff x="15" y="15"/>
                              <a:chExt cx="8918" cy="7619"/>
                            </a:xfrm>
                          </wpg:grpSpPr>
                          <wps:wsp>
                            <wps:cNvPr id="2" name="AutoShape 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" y="15"/>
                                <a:ext cx="7512" cy="73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" name="Oval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17" y="5418"/>
                                <a:ext cx="2216" cy="2216"/>
                              </a:xfrm>
                              <a:prstGeom prst="ellipse">
                                <a:avLst/>
                              </a:prstGeom>
                              <a:gradFill>
                                <a:gsLst>
                                  <a:gs pos="0">
                                    <a:schemeClr val="accent1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path path="circle">
                                  <a:fillToRect t="100000" r="100000"/>
                                </a:path>
                              </a:gradFill>
                              <a:scene3d>
                                <a:camera prst="perspectiveHeroicExtremeLeftFacing"/>
                                <a:lightRig rig="twoPt" dir="t">
                                  <a:rot lat="0" lon="0" rev="600000"/>
                                </a:lightRig>
                              </a:scene3d>
                              <a:sp3d>
                                <a:bevelT w="190500" h="190500" prst="riblet"/>
                                <a:bevelB w="190500" h="190500" prst="artDeco"/>
                              </a:sp3d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29" o:spid="_x0000_s1026" style="position:absolute;margin-left:-211.2pt;margin-top:7.9pt;width:444.95pt;height:380.15pt;z-index:251660288;mso-position-horizontal-relative:page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QkDyg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" o:allowincell="f">
                    <v:shape id="AutoShape 30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    <v:oval id="Oval 32" o:spid="_x0000_s1028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    <v:fill color2="#d6e2f0 [756]" focusposition=",1" focussize="" colors="0 #9ab5e4;.5 #c2d1ed;1 #e1e8f5" focus="100%" type="gradientRadial"/>
                    </v:oval>
                    <w10:wrap anchorx="page" anchory="page"/>
                  </v:group>
                </w:pict>
              </mc:Fallback>
            </mc:AlternateContent>
          </w:r>
          <w:r w:rsidR="0089108A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701DB860" wp14:editId="3F373A2E">
                    <wp:simplePos x="0" y="0"/>
                    <wp:positionH relativeFrom="margin">
                      <wp:posOffset>-2142490</wp:posOffset>
                    </wp:positionH>
                    <wp:positionV relativeFrom="page">
                      <wp:posOffset>102235</wp:posOffset>
                    </wp:positionV>
                    <wp:extent cx="5972175" cy="2880360"/>
                    <wp:effectExtent l="0" t="0" r="161925" b="34290"/>
                    <wp:wrapNone/>
                    <wp:docPr id="4" name="Группа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72175" cy="2880360"/>
                              <a:chOff x="4136" y="15"/>
                              <a:chExt cx="5762" cy="4545"/>
                            </a:xfrm>
                          </wpg:grpSpPr>
                          <wps:wsp>
                            <wps:cNvPr id="5" name="AutoShap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36" y="15"/>
                                <a:ext cx="3058" cy="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Oval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2" y="444"/>
                                <a:ext cx="4116" cy="4116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1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path path="circle">
                                  <a:fillToRect t="100000" r="100000"/>
                                </a:path>
                                <a:tileRect l="-100000" b="-100000"/>
                              </a:gradFill>
                              <a:scene3d>
                                <a:camera prst="perspectiveHeroicExtremeLeftFacing"/>
                                <a:lightRig rig="twoPt" dir="t"/>
                              </a:scene3d>
                              <a:sp3d>
                                <a:bevelT w="317500" h="317500" prst="riblet"/>
                                <a:bevelB w="635000" h="317500" prst="artDeco"/>
                                <a:contourClr>
                                  <a:schemeClr val="accent1"/>
                                </a:contourClr>
                              </a:sp3d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24" o:spid="_x0000_s1026" style="position:absolute;margin-left:-168.7pt;margin-top:8.05pt;width:470.25pt;height:226.8pt;z-index:251659264;mso-position-horizontal-relative:margin;mso-position-vertical-relative:page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OSn+w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" o:allowincell="f">
                    <v:shape id="AutoShape 25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    <v:oval id="Oval 26" o:spid="_x0000_s1028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    <v:fill color2="#d6e2f0 [756]" rotate="t" focusposition=",1" focussize="" colors="0 #9ab5e4;.5 #c2d1ed;1 #e1e8f5" focus="100%" type="gradientRadial"/>
                    </v:oval>
                    <w10:wrap anchorx="margin" anchory="page"/>
                  </v:group>
                </w:pict>
              </mc:Fallback>
            </mc:AlternateContent>
          </w:r>
        </w:p>
        <w:p w:rsidR="0089108A" w:rsidRDefault="0089108A"/>
        <w:tbl>
          <w:tblPr>
            <w:tblStyle w:val="-3"/>
            <w:tblpPr w:leftFromText="187" w:rightFromText="187" w:horzAnchor="margin" w:tblpYSpec="bottom"/>
            <w:tblW w:w="3000" w:type="pct"/>
            <w:tblBorders>
              <w:top w:val="thickThinMediumGap" w:sz="24" w:space="0" w:color="76923C" w:themeColor="accent3" w:themeShade="BF"/>
              <w:left w:val="thickThinMediumGap" w:sz="24" w:space="0" w:color="76923C" w:themeColor="accent3" w:themeShade="BF"/>
              <w:bottom w:val="thinThickMediumGap" w:sz="24" w:space="0" w:color="76923C" w:themeColor="accent3" w:themeShade="BF"/>
              <w:right w:val="thinThickMediumGap" w:sz="24" w:space="0" w:color="76923C" w:themeColor="accent3" w:themeShade="BF"/>
            </w:tblBorders>
            <w:tblLook w:val="04A0" w:firstRow="1" w:lastRow="0" w:firstColumn="1" w:lastColumn="0" w:noHBand="0" w:noVBand="1"/>
          </w:tblPr>
          <w:tblGrid>
            <w:gridCol w:w="5912"/>
          </w:tblGrid>
          <w:tr w:rsidR="0089108A" w:rsidTr="0089108A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746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cBorders>
              </w:tcPr>
              <w:p w:rsidR="0089108A" w:rsidRDefault="0089108A" w:rsidP="0089108A">
                <w:pPr>
                  <w:pStyle w:val="a4"/>
                  <w:rPr>
                    <w:color w:val="365F91" w:themeColor="accent1" w:themeShade="BF"/>
                  </w:rPr>
                </w:pPr>
                <w:sdt>
                  <w:sdtPr>
                    <w:alias w:val="Название"/>
                    <w:id w:val="703864190"/>
                    <w:placeholder>
                      <w:docPart w:val="50394A68152A467681FB356085708AC7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E50F9A">
                      <w:t>ПРОГРАММА дополнительного образования детей и взрослых      «Волшебная глина»</w:t>
                    </w:r>
                  </w:sdtContent>
                </w:sdt>
              </w:p>
            </w:tc>
          </w:tr>
          <w:tr w:rsidR="0089108A" w:rsidTr="0089108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sdt>
              <w:sdtPr>
                <w:rPr>
                  <w:color w:val="C00000"/>
                  <w:sz w:val="48"/>
                  <w:szCs w:val="48"/>
                </w:rPr>
                <w:alias w:val="Подзаголовок"/>
                <w:id w:val="703864195"/>
                <w:placeholder>
                  <w:docPart w:val="880DCDAA960D4B0C88E2C9F97158566A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5746" w:type="dxa"/>
                    <w:tcBorders>
                      <w:left w:val="none" w:sz="0" w:space="0" w:color="auto"/>
                      <w:right w:val="none" w:sz="0" w:space="0" w:color="auto"/>
                    </w:tcBorders>
                  </w:tcPr>
                  <w:p w:rsidR="0089108A" w:rsidRDefault="00E50F9A">
                    <w:pPr>
                      <w:pStyle w:val="aa"/>
                      <w:rPr>
                        <w:color w:val="4A442A" w:themeColor="background2" w:themeShade="40"/>
                        <w:sz w:val="28"/>
                        <w:szCs w:val="28"/>
                      </w:rPr>
                    </w:pPr>
                    <w:r>
                      <w:rPr>
                        <w:color w:val="C00000"/>
                        <w:sz w:val="48"/>
                        <w:szCs w:val="48"/>
                      </w:rPr>
                      <w:t>МКОУ «Шиназская СОШ»</w:t>
                    </w:r>
                  </w:p>
                </w:tc>
              </w:sdtContent>
            </w:sdt>
          </w:tr>
          <w:tr w:rsidR="0089108A" w:rsidTr="0089108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746" w:type="dxa"/>
              </w:tcPr>
              <w:p w:rsidR="0089108A" w:rsidRDefault="0089108A">
                <w:pPr>
                  <w:pStyle w:val="aa"/>
                  <w:rPr>
                    <w:color w:val="4A442A" w:themeColor="background2" w:themeShade="40"/>
                    <w:sz w:val="28"/>
                    <w:szCs w:val="28"/>
                  </w:rPr>
                </w:pPr>
              </w:p>
            </w:tc>
          </w:tr>
          <w:tr w:rsidR="0089108A" w:rsidTr="0089108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sdt>
              <w:sdtPr>
                <w:rPr>
                  <w:color w:val="002060"/>
                  <w:sz w:val="36"/>
                  <w:szCs w:val="36"/>
                </w:rPr>
                <w:alias w:val="Аннотация"/>
                <w:id w:val="703864200"/>
                <w:placeholder>
                  <w:docPart w:val="00D61C8E7CAF4A96B1B539FDDD06E7CC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5746" w:type="dxa"/>
                    <w:tcBorders>
                      <w:left w:val="none" w:sz="0" w:space="0" w:color="auto"/>
                      <w:right w:val="none" w:sz="0" w:space="0" w:color="auto"/>
                    </w:tcBorders>
                  </w:tcPr>
                  <w:p w:rsidR="0089108A" w:rsidRDefault="0089108A" w:rsidP="0089108A">
                    <w:pPr>
                      <w:pStyle w:val="aa"/>
                    </w:pPr>
                    <w:r w:rsidRPr="0089108A">
                      <w:rPr>
                        <w:color w:val="002060"/>
                        <w:sz w:val="36"/>
                        <w:szCs w:val="36"/>
                      </w:rPr>
                      <w:t>ПДО ДВ ФГОС</w:t>
                    </w:r>
                  </w:p>
                </w:tc>
              </w:sdtContent>
            </w:sdt>
          </w:tr>
          <w:tr w:rsidR="0089108A" w:rsidTr="0089108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746" w:type="dxa"/>
              </w:tcPr>
              <w:p w:rsidR="0089108A" w:rsidRDefault="0089108A">
                <w:pPr>
                  <w:pStyle w:val="aa"/>
                </w:pPr>
              </w:p>
            </w:tc>
          </w:tr>
          <w:tr w:rsidR="0089108A" w:rsidTr="0089108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sdt>
              <w:sdtPr>
                <w:rPr>
                  <w:bCs w:val="0"/>
                  <w:color w:val="C00000"/>
                </w:rPr>
                <w:alias w:val="Автор"/>
                <w:id w:val="703864205"/>
                <w:placeholder>
                  <w:docPart w:val="A8B2D098708240029F5DC291BA76A72D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5746" w:type="dxa"/>
                    <w:tcBorders>
                      <w:left w:val="none" w:sz="0" w:space="0" w:color="auto"/>
                      <w:right w:val="none" w:sz="0" w:space="0" w:color="auto"/>
                    </w:tcBorders>
                  </w:tcPr>
                  <w:p w:rsidR="0089108A" w:rsidRDefault="0089108A">
                    <w:pPr>
                      <w:pStyle w:val="aa"/>
                      <w:rPr>
                        <w:b w:val="0"/>
                        <w:bCs w:val="0"/>
                      </w:rPr>
                    </w:pPr>
                    <w:r w:rsidRPr="0083385C">
                      <w:rPr>
                        <w:bCs w:val="0"/>
                        <w:color w:val="C00000"/>
                      </w:rPr>
                      <w:t>Мирзабеков Р.Р.</w:t>
                    </w:r>
                  </w:p>
                </w:tc>
              </w:sdtContent>
            </w:sdt>
          </w:tr>
          <w:tr w:rsidR="0089108A" w:rsidTr="0089108A">
            <w:sdt>
              <w:sdtPr>
                <w:rPr>
                  <w:bCs w:val="0"/>
                  <w:color w:val="7030A0"/>
                </w:rPr>
                <w:alias w:val="Дата"/>
                <w:id w:val="703864210"/>
                <w:placeholder>
                  <w:docPart w:val="7F1499EB383E4566AE5125E23F3F9AA6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19-08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5746" w:type="dxa"/>
                  </w:tcPr>
                  <w:p w:rsidR="0089108A" w:rsidRDefault="0089108A">
                    <w:pPr>
                      <w:pStyle w:val="aa"/>
                      <w:rPr>
                        <w:b w:val="0"/>
                        <w:bCs w:val="0"/>
                      </w:rPr>
                    </w:pPr>
                    <w:r w:rsidRPr="0083385C">
                      <w:rPr>
                        <w:bCs w:val="0"/>
                        <w:color w:val="7030A0"/>
                      </w:rPr>
                      <w:t>12.08.2019</w:t>
                    </w:r>
                  </w:p>
                </w:tc>
              </w:sdtContent>
            </w:sdt>
          </w:tr>
          <w:tr w:rsidR="0089108A" w:rsidTr="0089108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746" w:type="dxa"/>
                <w:tcBorders>
                  <w:left w:val="none" w:sz="0" w:space="0" w:color="auto"/>
                  <w:right w:val="none" w:sz="0" w:space="0" w:color="auto"/>
                </w:tcBorders>
              </w:tcPr>
              <w:p w:rsidR="0089108A" w:rsidRDefault="0089108A">
                <w:pPr>
                  <w:pStyle w:val="aa"/>
                  <w:rPr>
                    <w:b w:val="0"/>
                    <w:bCs w:val="0"/>
                  </w:rPr>
                </w:pPr>
              </w:p>
            </w:tc>
          </w:tr>
        </w:tbl>
        <w:p w:rsidR="0089108A" w:rsidRDefault="0089108A" w:rsidP="0089108A">
          <w:pPr>
            <w:pStyle w:val="1"/>
            <w:shd w:val="clear" w:color="auto" w:fill="auto"/>
            <w:rPr>
              <w:rFonts w:eastAsia="Times New Roman"/>
              <w:lang w:eastAsia="ru-RU"/>
            </w:rPr>
          </w:pPr>
          <w:r>
            <w:rPr>
              <w:rFonts w:eastAsia="Times New Roman"/>
              <w:lang w:eastAsia="ru-RU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363E59" w:rsidRPr="00363E59" w:rsidRDefault="00363E59" w:rsidP="00363E59">
      <w:pPr>
        <w:spacing w:after="0" w:line="240" w:lineRule="auto"/>
        <w:jc w:val="center"/>
        <w:rPr>
          <w:rFonts w:ascii="Arial Black" w:eastAsia="Times New Roman" w:hAnsi="Arial Black" w:cs="Times New Roman"/>
          <w:b/>
          <w:i w:val="0"/>
          <w:iCs w:val="0"/>
          <w:color w:val="7030A0"/>
          <w:sz w:val="28"/>
          <w:szCs w:val="28"/>
          <w:lang w:eastAsia="ru-RU"/>
        </w:rPr>
      </w:pPr>
      <w:r w:rsidRPr="00363E59">
        <w:rPr>
          <w:rFonts w:ascii="Arial Black" w:eastAsia="Times New Roman" w:hAnsi="Arial Black" w:cs="Times New Roman"/>
          <w:b/>
          <w:i w:val="0"/>
          <w:iCs w:val="0"/>
          <w:color w:val="7030A0"/>
          <w:sz w:val="28"/>
          <w:szCs w:val="28"/>
          <w:lang w:eastAsia="ru-RU"/>
        </w:rPr>
        <w:lastRenderedPageBreak/>
        <w:t>ПРОГРАММА</w:t>
      </w:r>
    </w:p>
    <w:p w:rsidR="00363E59" w:rsidRPr="00363E59" w:rsidRDefault="00363E59" w:rsidP="00363E59">
      <w:pPr>
        <w:spacing w:after="0" w:line="240" w:lineRule="auto"/>
        <w:jc w:val="center"/>
        <w:rPr>
          <w:rFonts w:ascii="Arial Black" w:eastAsia="Times New Roman" w:hAnsi="Arial Black" w:cs="Times New Roman"/>
          <w:i w:val="0"/>
          <w:iCs w:val="0"/>
          <w:color w:val="C00000"/>
          <w:sz w:val="28"/>
          <w:szCs w:val="28"/>
          <w:lang w:eastAsia="ru-RU"/>
        </w:rPr>
      </w:pPr>
      <w:r w:rsidRPr="00363E59">
        <w:rPr>
          <w:rFonts w:ascii="Arial Black" w:eastAsia="Times New Roman" w:hAnsi="Arial Black" w:cs="Times New Roman"/>
          <w:i w:val="0"/>
          <w:iCs w:val="0"/>
          <w:color w:val="C00000"/>
          <w:sz w:val="28"/>
          <w:szCs w:val="28"/>
          <w:lang w:eastAsia="ru-RU"/>
        </w:rPr>
        <w:t>дополнительного образования детей и взрослых</w:t>
      </w:r>
    </w:p>
    <w:p w:rsidR="00363E59" w:rsidRPr="00363E59" w:rsidRDefault="00363E59" w:rsidP="00363E59">
      <w:pPr>
        <w:spacing w:after="0" w:line="240" w:lineRule="auto"/>
        <w:jc w:val="center"/>
        <w:rPr>
          <w:rFonts w:ascii="Arial Black" w:eastAsia="Times New Roman" w:hAnsi="Arial Black" w:cs="Times New Roman"/>
          <w:i w:val="0"/>
          <w:iCs w:val="0"/>
          <w:color w:val="C00000"/>
          <w:sz w:val="28"/>
          <w:szCs w:val="28"/>
          <w:lang w:eastAsia="ru-RU"/>
        </w:rPr>
      </w:pPr>
      <w:r w:rsidRPr="00363E59">
        <w:rPr>
          <w:rFonts w:ascii="Arial Black" w:eastAsia="Times New Roman" w:hAnsi="Arial Black" w:cs="Times New Roman"/>
          <w:i w:val="0"/>
          <w:iCs w:val="0"/>
          <w:color w:val="C00000"/>
          <w:sz w:val="28"/>
          <w:szCs w:val="28"/>
          <w:lang w:eastAsia="ru-RU"/>
        </w:rPr>
        <w:t>МКОУ «Шиназская СОШ» с.Шиназ</w:t>
      </w:r>
    </w:p>
    <w:p w:rsidR="00363E59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       </w:t>
      </w:r>
    </w:p>
    <w:p w:rsidR="003B5F60" w:rsidRPr="003B5F60" w:rsidRDefault="003B5F60" w:rsidP="00363E59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Пояснительная записка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Как известно, глина – один из самых древних материалов, освоенных человеком. Древние глиняные статуэтки, изразцы, архитектурные облицовки, полихромные статуи, всевозможные сосуды, ювелирные украшения – всё говорит о высоком развитии искусства глины в истории человеческой цивилизации.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Данная программа направлена на приобщение детей к миру прикладного творчества, привитие практических навыков работы с глиной и знакомство с истоками русского народного ремесла.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Актуальность обуславливается важностью  декоративно-прикладного творчества для развития и воспитания детей, его востребованностью в начальном и среднем звене школы.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Данная программа разработана на основе программ, отражённых в книгах: Федотова Г. Я. «Послушная глина», Алексахина Н. Н. «Волшебная глина» и Халезовой Н. Б. «Народная пластика и декоративная лепка в детском саду».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Новизна данной программы определяется учётом особенностей детей  доступностью  теоретического и практического материала,  небольшие материальные затраты,  зримые результаты работы.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Отличительные особенности данной программы заключаются в том, что она не привязана к какому-либо одному промыслу или направлению, а включает в себя элементы разных школ: сувенирная лепка, дымковская игрушка, каргопольская и филимоновская игрушка ,пятигорская керамика, игрушки и сувениры г. Коврова,. декоративное панно и др. К тому же построение программы позволяет вводить появляющиеся новинки декоративного искусства, что делает творчество детей модным и современным.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Программа позволяет развивать индивидуальность ребёнка в творчестве, поддерживать   своеобразие стиля, стимулировать познавательную активность учащихся.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Общение в группе единомышленников позволяет развивать коммуникативные навыки.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Структура программы первого и второго года обучения учитывает потребности обучающихся в применении результатов своего труда в обычной жизни, даёт возможность использовать свои изделия в качестве подарков к календарным праздникам.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Программа занятий лепкой вооружает детей одним из умений, которое пригодится в жизни, может помочь в профессиональной ориентации.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63E59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Педагогическая целесообразность  программы определяется учётом возрастных особенностей обучающихся, широкими возможностями социализации в процессе  привития  трудовых навыков, развития мелкой моторики, речи, пространственного мышлени</w:t>
      </w:r>
      <w:r w:rsidR="00363E5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я и эстетического вкуса.    </w:t>
      </w:r>
    </w:p>
    <w:p w:rsidR="003B5F60" w:rsidRPr="00363E59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Программа строится в объеме: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Для групп    4      часа в неделю.</w:t>
      </w:r>
    </w:p>
    <w:p w:rsidR="003B5F60" w:rsidRPr="003B5F60" w:rsidRDefault="00363E59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16 </w:t>
      </w: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часов в месяц</w:t>
      </w:r>
    </w:p>
    <w:p w:rsidR="00363E59" w:rsidRPr="003B5F60" w:rsidRDefault="00363E59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144 </w:t>
      </w: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часов в год.  </w:t>
      </w:r>
    </w:p>
    <w:p w:rsidR="00363E59" w:rsidRDefault="00363E59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      </w:t>
      </w:r>
    </w:p>
    <w:p w:rsidR="003B5F60" w:rsidRPr="003B5F60" w:rsidRDefault="00363E59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</w:t>
      </w:r>
      <w:r w:rsidR="003B5F60"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Возрастные особенности детей данного возраста: в группе занимаются дети школьного возраста, частично имеющие навыки лепки и не имеющие навыки лепки.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Цели и задачи программы.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Цель программы: Создание условий для развития  детского творчества, художественного вкуса и интереса к народному искусству посредством обучения лепке из глины.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Задачи: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Обучить основным приёмам и навыкам работы с глиной.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 • Знакомить с разнообразием декоративно-прикладного искусства.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Развивать художественно-творческие способности у каждого ребёнка.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Воспитывать усидчивость, внимательность, умение работать в коллективе.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Развивать у детей тонкую моторику рук, глазомер, чувство гармонии и красоты.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Способствовать ранней профориентации посредством включения в практическую деятельность.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Содействовать укреплению общих интересов в семьях путём привлечения детей и взрослых к проведению совместных праздников и мероприятий.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pStyle w:val="aa"/>
        <w:rPr>
          <w:lang w:eastAsia="ru-RU"/>
        </w:rPr>
      </w:pPr>
      <w:r w:rsidRPr="003B5F60">
        <w:rPr>
          <w:sz w:val="24"/>
          <w:szCs w:val="24"/>
          <w:lang w:eastAsia="ru-RU"/>
        </w:rPr>
        <w:t xml:space="preserve">      </w:t>
      </w:r>
      <w:r w:rsidRPr="003B5F60">
        <w:rPr>
          <w:lang w:eastAsia="ru-RU"/>
        </w:rPr>
        <w:t>Организационно- педагогические основы обучения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Возраст обучающихся – 7-16 лет. 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Сроки реализации дополнительной образовательной программы: данная программа рассчитана на два года обучения. В зависимости от того в какой группе, ребёнок занимается на 1- м и 2-м году обучения объём программы может изменяться.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Объём программы – 288 часов, которые распределяются следующим образом: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        Первый год обучения – 144 часа;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        Второй год обучения – 144 часа.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          Второй год обучения – 144 часов  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Распределение обучающихся по группам, производится в соответствии с их уровнем подготовленности и с учётом желания самих детей и подростков.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-Формы  и методы обучения: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типовое занятие,  собеседование, консультация, , практическое упражнение, самостоятельная работа, учебная игра, беседа, конкурс,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Режим занятий: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Для групп 1-го года обучения – 2 раза в неделю по 2 часа 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Для групп 2-го года обучения – 2 раза в неделю по 2 часа, либо 2 раза в неделю по 3 часа (для творческой группы в составе группы второго года обучения – дополнительно три часа в неделю).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Ожидаемые результаты и способы их проверки.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                После окончания 1 года обучения обучающиеся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знают: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 требования техники безопасности при работе с глиной,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 этапы изготовления изделий из глины,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 виды изделий из глины, народные промыслы,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 виды художественной обработки изделий из глины;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умеют: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делать эскизы, самостоятельно разрабатывать элементарные сюжетные композиции,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• с помощью педагога соблюдают технологию изготовления изделий из глины по программе.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владеют: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технологией ле</w:t>
      </w:r>
      <w:r w:rsidR="00363E5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пки простейших изделий из глины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                 После окончания 2 года обучения, обучающиеся 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знают: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• использование керамических изделий в современном быту, связь их с историческим прошлым народа;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• технологию художественных изделий из глины; 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умеют: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работать по своему эскизу и оформлять помещение предметами декоративно-прикладного искусства.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владеют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технологией самостоятельного  изготовления изделий из глины, сюжетных композиции, технологией  декоративной отделки керамики;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технологию заготовки и хранения глины;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способы эстетического оформления сувениров и подарков;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вносить в сюжетные композиции элементы своих творческих находок.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владеют: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Критерии  оценки достижений учащихся путем: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Два раза в год во всех группах отслеживается личностный рост ребёнка по следующим параметрам: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усвоение знаний по базовым темам программы;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овладение умениями и навыками, предусмотренными программой;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развитие художественного вкуса;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формирование коммуникативных качеств, трудолюбия и работоспособности.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Используются следующие формы проверки: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анализ;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игра-конкурс;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викторина;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выставка.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Методы проверки: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наблюдение;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тестирование;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опрос.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Итоговая проверка освоения программы осуществляется в форме итоговой выставки или конкурса.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Результаты фиксируются по следующим параметрам: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усвоение знаний и умений по базовым разделам программы;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личностный рост, развитие общительности, работоспособности;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формирование художественно-эстетического вкуса;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участие в выставках, конкурсах прикладного творчества.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Результаты освоения программы определяются по трём уровням: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высокий;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• средний;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• низкий.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               УЧЕБНЫЙ ПЛАН 1 –го  ГОДА ОБУЧЕНИЯ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773"/>
        <w:gridCol w:w="1541"/>
      </w:tblGrid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№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Название блока       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Общее кол-во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часов.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Вводное занятие    Правила техники безопасности.  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 2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Цветоведение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 2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В мире животных Предметная лепка. Скульптуры малых форм.(конструктивный способ)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24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Декоративное панно(глина, соленое тесто, пластилин)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26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5     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Народная игрушка( Дымковская  Каргопольская и др)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56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Сувениры., подарки 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18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«Веселый колокольчик»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  4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Сюжетные композиции на тему русских народных сказок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  6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Глиняная посуда(жгутовой способ)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  4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  2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                                                                              Итого: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144  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</w:tbl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en-US"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                         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en-US"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en-US"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СОДЕРЖАНИЕ ПРОГРАММЫ   1-го года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"/>
        <w:gridCol w:w="5616"/>
        <w:gridCol w:w="1179"/>
        <w:gridCol w:w="1338"/>
        <w:gridCol w:w="1110"/>
      </w:tblGrid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№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                   Тема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Кол-во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Час.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Сентябрь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Вводное занятие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знакомство с детьми.  Правила техники 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>безопасности, поведения. Беседа о истории керамики, проба материала (особенности глины) Формообразование. ( шар-цилиндр-жгут шар-конус).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 xml:space="preserve">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1,5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0,5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2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Цветоведение. Краски ,способы смешивания ,консистенция, этапы росписи.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1,5           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0,5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2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В мире животных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:(малые скульптурные формы) беседа о повадках, пропорциях. лепка на основе иллюстраций, показа работ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детей  прошлых лет.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Скульптура малой формы.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«божья коровка на листике». Оправка изделия, сушка,  роспись.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Скульптура малой формы.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«Улитка - покажи  рожки». Оправка изделия, сушка, роспись.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Скульптура малой формы.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«Ежик на полянке». Оправка изделия. Сушка. Роспись.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3 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Октябрь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Скульптура   малой формы.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«Белочка с грибочком» Оправка изделия,    роспись.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Декоративное панно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: «Дары осени». Оправка, сушка, роспись.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Скульптура малой формы.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«золотая рыбка»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Оправка, сушка, роспись.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Декоративное панно (соленое тесто)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«Лисичка-сестричка». Сушка. Роспись.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           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eastAsia="ru-RU"/>
              </w:rPr>
            </w:pP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eastAsia="ru-RU"/>
              </w:rPr>
            </w:pP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10                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Ноябрь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Дымковская игрушка. 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История промысла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,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Особенности лепки и росписи Освоение скульптурного способа лепки. Лепка по образцу. «Уточки на пруду». Оправка, сушка, роспись   ( отработка узоров на бумаге)                                                                                                                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4,5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6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Дымковская игрушка. «Два гуся». Оправка, сушка, роспись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1,5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4,5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6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Декоративное панно.  «Снегири на веточке». Оправка, сушка, роспись.                                                     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Декабрь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Снеговик (подсвечник). Оправка, сушка, роспись,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3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Сувениры к Новому году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Символ  года. Сушка, роспись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Сувенир «Дед мороз» Оправка, сушка, лепка.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16    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«Веселый колокольчик» История Колокольчика. Лепка, оправка, сушка,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роспись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Январь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Дымковская игрушка. Сюжетная лепка по сказке  «колобок» Оправка Сушка,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2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6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8 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«Сказочная Избушка» (по мотивам дымковской росписи)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Дымковская игрушка. «Плетень»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Лепка по образцу, оправка, сушка, роспись.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4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3B5F60" w:rsidRPr="003B5F60" w:rsidTr="00363E59">
        <w:trPr>
          <w:trHeight w:val="2340"/>
        </w:trPr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20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Февраль.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Декоративное панно.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(глина или пластилин)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«Зимушка, зима!»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B5F60" w:rsidRPr="003B5F60" w:rsidTr="00363E59">
        <w:trPr>
          <w:trHeight w:val="1515"/>
        </w:trPr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Сувенир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 Подарок папе.( Слоник, черепашка  и др. на выбор ребенка) Лепка, оправка, сушка,  роспись.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Декоративное панно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( глина или соленое тесто)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«Цветы для любимой мамы» Лепка, оправка, сушка, роспись.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1,5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4,5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6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Лепка посуды.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«Красивая чашечка» (жгутовой способ).Оправка, сушка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0,5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1,5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2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Март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Роспись изделия «Красивая чашечка» ( по мотивам гжельской росписи)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0,5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1,5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2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Дымковская игрушка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«Лошадка» Лепка по образцу, оправка, сушка, роспись.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Сюжетная лепка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(коллективная работа) по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Мотивам русских народных сказок. Оправка, сушка роспись.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1,5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4,5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6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Декоративное панно на тему  Весна. «Грачи прилетели»( глина или пластилин)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Апрель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Сувениры к празднику «Пасха».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1,5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4,5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6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Каргопольская  игрушка.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Исторический очерк. Лепка «Собачка и котик»(по образцу)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Оправка, сушка роспись.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1,5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4,5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6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Каргопольская  игрушка. «Хозяин леса-медведь» (по образцу)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Оправка, сушка роспись.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3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30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 xml:space="preserve">31     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Май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Каргопольская  игрушка. Коллективная работа по мотивам сказок (Авторские, народные) Оправка, сушка роспись.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>Знакомство с Филимоновским промыслом.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История. Особенности лепки. Отличия формы и орнамента.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«Петушок».Лепка, оправка, сушка, роспись,(отработка приемов росписи на бумаге)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4,5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6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Филимоновская  игрушка «Зайчик» Лепка по образцу, оправка, сушка, Роспись.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Итоговое занятие. Подведение итогов года, награждения  грамотами.</w:t>
            </w: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2</w:t>
            </w: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3B5F60" w:rsidRPr="003B5F60" w:rsidTr="00363E59">
        <w:tc>
          <w:tcPr>
            <w:tcW w:w="46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2758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4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144</w:t>
            </w:r>
          </w:p>
        </w:tc>
      </w:tr>
    </w:tbl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                     УЧЕБНЫЙ ПЛАН 2 –го  ГОДА ОБУЧЕНИЯ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579"/>
        <w:gridCol w:w="1735"/>
      </w:tblGrid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№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Название блока       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Общее кол-во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часов.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Вводное занятие    Правила техники безопасности.  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В мире животных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16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Декоративное панно(глина, соленое тесто, пластилин)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26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5     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Народная игрушка( Дымковская  Каргопольская Филимоновская и др)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36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Сувениры., подарки 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28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«Веселый колокольчик»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8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Сюжетные композиции 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14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Глиняная посуда (литье)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Пятигорский  промысел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10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3B5F60" w:rsidRPr="003B5F60" w:rsidTr="00373558"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                                                                              Итого:</w:t>
            </w:r>
          </w:p>
        </w:tc>
        <w:tc>
          <w:tcPr>
            <w:tcW w:w="0" w:type="auto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144 ч</w:t>
            </w:r>
          </w:p>
        </w:tc>
      </w:tr>
    </w:tbl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                       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                                    СОДЕРЖАНИЕ ПРОГРАММЫ  2-го  года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5617"/>
        <w:gridCol w:w="1180"/>
        <w:gridCol w:w="1339"/>
        <w:gridCol w:w="1002"/>
      </w:tblGrid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№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                   Тема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Кол-во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Час.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Сентябрь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Вводное занятие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Правила техники безопасности, поведения. Планы и задачи обучения. Требования к 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>учащимся.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0,5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1,5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Сюжетная композиция.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«Осенняя сказка». Оправка изделия, сушка,  роспись.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1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3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</w:tr>
      <w:tr w:rsidR="003B5F60" w:rsidRPr="003B5F60" w:rsidTr="00373558">
        <w:trPr>
          <w:trHeight w:val="460"/>
        </w:trPr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Декоративный колокольчик «Ёженька».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Оправка изделия, сушка, роспись.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Декоративное панно «Осенние мотивы» Оправка изделия, сушка, роспись.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3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Дикие животные (слон, жираф, бегемот и др.) на выбор. Лепка из шамота.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Оправка изделия, сушка, роспись.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0,5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1,5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Октябрь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br/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Дикие животные (продолжение).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Оправка изделия, сушка, роспись.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4,5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Пятигорская керамика. «Чудо рыбы». Композиция из трёх рыб.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Оправка, сушка, роспись.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4,5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Пятигорская керамика. «Котик», «Зайчик», и др.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Оправка, сушка, роспись.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3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Ноябрь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Декоративное панно (соленое тесто)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«Корзинка с выпечкой». Сушка. Роспись.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3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10                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Дымковская игрушка. История промысла,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Особенности лепки и росписи. Лепка сюжетных композиций на выбор ребёнка. Оправка, сушка, роспись, (отработка узоров на бумаге)                                                                                                                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1,5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4,5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Коллективная работа на тему крестьянского быта, народных праздников, гуляний. Беседа о народных традициях, предметах быта, костюмах. Разработка эскиза. Детальная проработка. Оправка, сушка, роспись.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1,5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4,5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Декабрь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Декоративное панно на тему «Зима». Оправка, сушка, роспись.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3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Сувениры к Новому году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Символ  года. Сушка, роспись.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3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Сувенир «Подсвечник». Оправка, сушка, лепка.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3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15    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«Веселый колокольчик». Оправка, сушка,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роспись.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Январь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Игрушка по мотивам Ковровского промысла Сюжетная лепка по сказке  «По щучьему велению» Оправка, сушка, роспись.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2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6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8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Декоративное панно «любимое животное»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Оправка, сушка, роспись.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4,5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</w:t>
            </w: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Дымковская игрушка. Сюжетные композиции на тему: сказки А.С.Пушкина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, оправка, сушка, роспись.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0,5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1,5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19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Февраль.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Продолжение сюжетных композиций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Сувенир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 Подарок папе. (на выбор ребенка) Лепка, оправка, сушка,  роспись.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1,5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1   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4,5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</w:t>
            </w: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Декоративное панно 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(глина или соленое тесто)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«Цветы для любимой мамы» Лепка, оправка, сушка, роспись.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Лепка посуды.</w:t>
            </w: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Литье в гипсовые формы.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Оправка, сушка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0,5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1,5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Март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Роспись вазы. Составление эскиза , орнамента на бумаге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3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Сувениры к празднику «Пасха».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1,5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4,5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6  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Филимоновская  игрушка История промысла. Особенности лепки и росписи.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Лепка свистульки «Свинка, петушок» Оправка,  сушка, роспись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4,5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6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Апрель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Каргопольская  игрушка.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Лепка сюжетных композиций на выбор (образцу)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Оправка, сушка роспись.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2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6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8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Копилка «Котик»( «Собачка», «Свинка» и другое животное) Оправка, сушка, роспись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4,5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6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В мире животных. «Забавный лягушонок»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Лепка на каркасе. Оправка, сушка,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0,5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1,5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2</w:t>
            </w:r>
          </w:p>
        </w:tc>
      </w:tr>
      <w:tr w:rsidR="003B5F60" w:rsidRPr="003B5F60" w:rsidTr="00373558">
        <w:trPr>
          <w:trHeight w:val="1395"/>
        </w:trPr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28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Май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Продолжение работы Роспись.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1,5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4,5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6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3B5F60" w:rsidRPr="003B5F60" w:rsidTr="00373558">
        <w:trPr>
          <w:trHeight w:val="2145"/>
        </w:trPr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29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Декоративное панно «Яблонька в цвету»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Рисование эскиза. Оправка, сушка, роспись.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Лепка «дерева дружбы» и колокольчиков.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4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Итоговое занятие. Подведение итогов года, награждения  грамотами.</w:t>
            </w: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</w:t>
            </w:r>
          </w:p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2</w:t>
            </w:r>
          </w:p>
        </w:tc>
      </w:tr>
      <w:tr w:rsidR="003B5F60" w:rsidRPr="003B5F60" w:rsidTr="00373558">
        <w:tc>
          <w:tcPr>
            <w:tcW w:w="313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2881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05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14" w:type="pct"/>
            <w:shd w:val="clear" w:color="auto" w:fill="auto"/>
          </w:tcPr>
          <w:p w:rsidR="003B5F60" w:rsidRPr="003B5F60" w:rsidRDefault="003B5F60" w:rsidP="00363E5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B5F60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144</w:t>
            </w:r>
          </w:p>
        </w:tc>
      </w:tr>
    </w:tbl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             СПИСОК ИСПОЛЬЗУЕМОЙ ЛИТЕРАТУРЫ: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3B5F60" w:rsidRPr="003B5F60" w:rsidRDefault="003B5F60" w:rsidP="00363E5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Дурасов Г.П  « Каргапольская глиняная игрушка-Л 1986</w:t>
      </w:r>
    </w:p>
    <w:p w:rsidR="003B5F60" w:rsidRPr="003B5F60" w:rsidRDefault="003B5F60" w:rsidP="00363E5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ДайнГ.Л.    «Игрушечных дел мастер»- М 1994.</w:t>
      </w:r>
    </w:p>
    <w:p w:rsidR="003B5F60" w:rsidRPr="003B5F60" w:rsidRDefault="003B5F60" w:rsidP="00363E5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Богуславская И.Я. «Русская глинная игрушка»- М ,1975</w:t>
      </w:r>
    </w:p>
    <w:p w:rsidR="003B5F60" w:rsidRPr="003B5F60" w:rsidRDefault="003B5F60" w:rsidP="00363E5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Некрасов М.А. «Современное народное искусство»-Л. 1980</w:t>
      </w:r>
    </w:p>
    <w:p w:rsidR="003B5F60" w:rsidRPr="003B5F60" w:rsidRDefault="003B5F60" w:rsidP="00363E5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Федотов Г.Н. «Основы художественного ремесла» - Л.1980.</w:t>
      </w:r>
    </w:p>
    <w:p w:rsidR="003B5F60" w:rsidRPr="003B5F60" w:rsidRDefault="003B5F60" w:rsidP="00363E5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Алексахин Н.Н. «Волшебная глина» -М.,1987</w:t>
      </w:r>
    </w:p>
    <w:p w:rsidR="003B5F60" w:rsidRPr="003B5F60" w:rsidRDefault="003B5F60" w:rsidP="00363E5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Шпикалова Т.Я. «Бабушкины уроки. Народное искусство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Русского севера.-М.,2001</w:t>
      </w:r>
    </w:p>
    <w:p w:rsidR="003B5F60" w:rsidRPr="003B5F60" w:rsidRDefault="003B5F60" w:rsidP="00363E5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Дайн Г.Л. «Русская игрушка» - М.1987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            </w:t>
      </w: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>Литература  для  обучающихся: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1.Неменский Б.М. – просвещение,1991г. «Изобразительное искусство и   художественный труд.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2.Федотов Г.Н. «Основы художественного ремесла»,Послушная глина.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3. «Народное творчество» журнал №5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3B5F6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4.Шевчук В.А. «Дети и народное творчество»- М,1985г.</w:t>
      </w: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3B5F60" w:rsidRPr="003B5F60" w:rsidRDefault="003B5F60" w:rsidP="00363E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117431" w:rsidRDefault="00117431" w:rsidP="00363E59">
      <w:pPr>
        <w:spacing w:line="240" w:lineRule="auto"/>
      </w:pPr>
    </w:p>
    <w:sectPr w:rsidR="00117431" w:rsidSect="0089108A">
      <w:headerReference w:type="default" r:id="rId10"/>
      <w:pgSz w:w="11906" w:h="16838"/>
      <w:pgMar w:top="1134" w:right="850" w:bottom="1134" w:left="1418" w:header="708" w:footer="708" w:gutter="0"/>
      <w:pgBorders w:offsetFrom="page">
        <w:top w:val="thinThickThinMediumGap" w:sz="24" w:space="24" w:color="92CDDC" w:themeColor="accent5" w:themeTint="99"/>
        <w:left w:val="thinThickThinMediumGap" w:sz="24" w:space="24" w:color="92CDDC" w:themeColor="accent5" w:themeTint="99"/>
        <w:bottom w:val="thinThickThinMediumGap" w:sz="24" w:space="24" w:color="92CDDC" w:themeColor="accent5" w:themeTint="99"/>
        <w:right w:val="thinThickThinMediumGap" w:sz="24" w:space="24" w:color="92CDDC" w:themeColor="accent5" w:themeTint="99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C9F" w:rsidRDefault="00816C9F" w:rsidP="00363E59">
      <w:pPr>
        <w:spacing w:after="0" w:line="240" w:lineRule="auto"/>
      </w:pPr>
      <w:r>
        <w:separator/>
      </w:r>
    </w:p>
  </w:endnote>
  <w:endnote w:type="continuationSeparator" w:id="0">
    <w:p w:rsidR="00816C9F" w:rsidRDefault="00816C9F" w:rsidP="00363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C9F" w:rsidRDefault="00816C9F" w:rsidP="00363E59">
      <w:pPr>
        <w:spacing w:after="0" w:line="240" w:lineRule="auto"/>
      </w:pPr>
      <w:r>
        <w:separator/>
      </w:r>
    </w:p>
  </w:footnote>
  <w:footnote w:type="continuationSeparator" w:id="0">
    <w:p w:rsidR="00816C9F" w:rsidRDefault="00816C9F" w:rsidP="00363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85C" w:rsidRDefault="00373558" w:rsidP="00363E59">
    <w:pPr>
      <w:pStyle w:val="af7"/>
      <w:jc w:val="right"/>
      <w:rPr>
        <w:color w:val="00B050"/>
      </w:rPr>
    </w:pPr>
    <w:r w:rsidRPr="0089108A">
      <w:rPr>
        <w:color w:val="00B050"/>
      </w:rPr>
      <w:t>МКОУ «Шиназская СОШ»</w:t>
    </w:r>
  </w:p>
  <w:p w:rsidR="00373558" w:rsidRPr="0089108A" w:rsidRDefault="0083385C" w:rsidP="0083385C">
    <w:pPr>
      <w:pStyle w:val="af7"/>
      <w:tabs>
        <w:tab w:val="clear" w:pos="9355"/>
        <w:tab w:val="right" w:pos="9639"/>
      </w:tabs>
      <w:jc w:val="right"/>
      <w:rPr>
        <w:color w:val="00B050"/>
      </w:rPr>
    </w:pPr>
    <w:r>
      <w:rPr>
        <w:color w:val="00B05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6.9pt;height:7.6pt" o:hrpct="0" o:hralign="center" o:hr="t">
          <v:imagedata r:id="rId1" o:title="BD10256_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1235C"/>
    <w:multiLevelType w:val="hybridMultilevel"/>
    <w:tmpl w:val="6680B424"/>
    <w:lvl w:ilvl="0" w:tplc="13D2C24C">
      <w:start w:val="144"/>
      <w:numFmt w:val="decimal"/>
      <w:lvlText w:val="%1"/>
      <w:lvlJc w:val="left"/>
      <w:pPr>
        <w:tabs>
          <w:tab w:val="num" w:pos="2100"/>
        </w:tabs>
        <w:ind w:left="210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">
    <w:nsid w:val="67C24A3D"/>
    <w:multiLevelType w:val="hybridMultilevel"/>
    <w:tmpl w:val="4A2E2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F60"/>
    <w:rsid w:val="00117431"/>
    <w:rsid w:val="00146B17"/>
    <w:rsid w:val="00363E59"/>
    <w:rsid w:val="00373558"/>
    <w:rsid w:val="003B5F60"/>
    <w:rsid w:val="0076006A"/>
    <w:rsid w:val="00784B24"/>
    <w:rsid w:val="00816C9F"/>
    <w:rsid w:val="0083385C"/>
    <w:rsid w:val="0089108A"/>
    <w:rsid w:val="00BE53E1"/>
    <w:rsid w:val="00E5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55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46B1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B1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B1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6B1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6B1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6B1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6B1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6B1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6B1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B1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46B1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46B1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46B1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6B1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6B1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46B1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46B1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46B1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46B1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46B1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46B1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46B1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46B1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46B17"/>
    <w:rPr>
      <w:b/>
      <w:bCs/>
      <w:spacing w:val="0"/>
    </w:rPr>
  </w:style>
  <w:style w:type="character" w:styleId="a9">
    <w:name w:val="Emphasis"/>
    <w:uiPriority w:val="20"/>
    <w:qFormat/>
    <w:rsid w:val="00146B1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146B1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146B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6B1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46B17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46B1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146B1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146B1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146B1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146B17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146B17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146B1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46B17"/>
    <w:pPr>
      <w:outlineLvl w:val="9"/>
    </w:pPr>
    <w:rPr>
      <w:lang w:bidi="en-US"/>
    </w:rPr>
  </w:style>
  <w:style w:type="numbering" w:customStyle="1" w:styleId="11">
    <w:name w:val="Нет списка1"/>
    <w:next w:val="a2"/>
    <w:semiHidden/>
    <w:rsid w:val="003B5F60"/>
  </w:style>
  <w:style w:type="paragraph" w:styleId="af5">
    <w:name w:val="Normal (Web)"/>
    <w:basedOn w:val="a"/>
    <w:unhideWhenUsed/>
    <w:rsid w:val="003B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table" w:styleId="af6">
    <w:name w:val="Table Grid"/>
    <w:basedOn w:val="a1"/>
    <w:rsid w:val="003B5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363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63E59"/>
    <w:rPr>
      <w:i/>
      <w:iCs/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363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363E59"/>
    <w:rPr>
      <w:i/>
      <w:i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373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73558"/>
    <w:rPr>
      <w:rFonts w:ascii="Tahoma" w:hAnsi="Tahoma" w:cs="Tahoma"/>
      <w:i/>
      <w:iCs/>
      <w:sz w:val="16"/>
      <w:szCs w:val="16"/>
    </w:rPr>
  </w:style>
  <w:style w:type="character" w:customStyle="1" w:styleId="ab">
    <w:name w:val="Без интервала Знак"/>
    <w:basedOn w:val="a0"/>
    <w:link w:val="aa"/>
    <w:uiPriority w:val="1"/>
    <w:rsid w:val="00373558"/>
    <w:rPr>
      <w:i/>
      <w:iCs/>
      <w:sz w:val="20"/>
      <w:szCs w:val="20"/>
    </w:rPr>
  </w:style>
  <w:style w:type="table" w:styleId="-4">
    <w:name w:val="Light Shading Accent 4"/>
    <w:basedOn w:val="a1"/>
    <w:uiPriority w:val="60"/>
    <w:rsid w:val="0089108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8910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55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46B1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B1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B1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6B1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6B1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6B1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6B1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6B1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6B1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B1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46B1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46B1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46B1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6B1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6B1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46B1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46B1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46B1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46B1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46B1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46B1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46B1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46B1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46B17"/>
    <w:rPr>
      <w:b/>
      <w:bCs/>
      <w:spacing w:val="0"/>
    </w:rPr>
  </w:style>
  <w:style w:type="character" w:styleId="a9">
    <w:name w:val="Emphasis"/>
    <w:uiPriority w:val="20"/>
    <w:qFormat/>
    <w:rsid w:val="00146B1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146B1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146B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6B1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46B17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46B1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146B1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146B1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146B1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146B17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146B17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146B1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46B17"/>
    <w:pPr>
      <w:outlineLvl w:val="9"/>
    </w:pPr>
    <w:rPr>
      <w:lang w:bidi="en-US"/>
    </w:rPr>
  </w:style>
  <w:style w:type="numbering" w:customStyle="1" w:styleId="11">
    <w:name w:val="Нет списка1"/>
    <w:next w:val="a2"/>
    <w:semiHidden/>
    <w:rsid w:val="003B5F60"/>
  </w:style>
  <w:style w:type="paragraph" w:styleId="af5">
    <w:name w:val="Normal (Web)"/>
    <w:basedOn w:val="a"/>
    <w:unhideWhenUsed/>
    <w:rsid w:val="003B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table" w:styleId="af6">
    <w:name w:val="Table Grid"/>
    <w:basedOn w:val="a1"/>
    <w:rsid w:val="003B5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363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63E59"/>
    <w:rPr>
      <w:i/>
      <w:iCs/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363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363E59"/>
    <w:rPr>
      <w:i/>
      <w:i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373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73558"/>
    <w:rPr>
      <w:rFonts w:ascii="Tahoma" w:hAnsi="Tahoma" w:cs="Tahoma"/>
      <w:i/>
      <w:iCs/>
      <w:sz w:val="16"/>
      <w:szCs w:val="16"/>
    </w:rPr>
  </w:style>
  <w:style w:type="character" w:customStyle="1" w:styleId="ab">
    <w:name w:val="Без интервала Знак"/>
    <w:basedOn w:val="a0"/>
    <w:link w:val="aa"/>
    <w:uiPriority w:val="1"/>
    <w:rsid w:val="00373558"/>
    <w:rPr>
      <w:i/>
      <w:iCs/>
      <w:sz w:val="20"/>
      <w:szCs w:val="20"/>
    </w:rPr>
  </w:style>
  <w:style w:type="table" w:styleId="-4">
    <w:name w:val="Light Shading Accent 4"/>
    <w:basedOn w:val="a1"/>
    <w:uiPriority w:val="60"/>
    <w:rsid w:val="0089108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8910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0394A68152A467681FB356085708A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DBE5A5-C3B2-455D-B5D5-365B6F239E10}"/>
      </w:docPartPr>
      <w:docPartBody>
        <w:p w:rsidR="00000000" w:rsidRDefault="00FA261E" w:rsidP="00FA261E">
          <w:pPr>
            <w:pStyle w:val="50394A68152A467681FB356085708AC7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880DCDAA960D4B0C88E2C9F9715856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59927C-8E13-43BA-B411-F23917004165}"/>
      </w:docPartPr>
      <w:docPartBody>
        <w:p w:rsidR="00000000" w:rsidRDefault="00FA261E" w:rsidP="00FA261E">
          <w:pPr>
            <w:pStyle w:val="880DCDAA960D4B0C88E2C9F97158566A"/>
          </w:pPr>
          <w:r>
            <w:rPr>
              <w:color w:val="EEECE1" w:themeColor="background2"/>
              <w:sz w:val="28"/>
              <w:szCs w:val="28"/>
            </w:rPr>
            <w:t>[Введите подзаголовок документа]</w:t>
          </w:r>
        </w:p>
      </w:docPartBody>
    </w:docPart>
    <w:docPart>
      <w:docPartPr>
        <w:name w:val="00D61C8E7CAF4A96B1B539FDDD06E7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E30DF8-F0F7-4D46-A41B-73799C4798E7}"/>
      </w:docPartPr>
      <w:docPartBody>
        <w:p w:rsidR="00000000" w:rsidRDefault="00FA261E" w:rsidP="00FA261E">
          <w:pPr>
            <w:pStyle w:val="00D61C8E7CAF4A96B1B539FDDD06E7CC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  <w:docPart>
      <w:docPartPr>
        <w:name w:val="A8B2D098708240029F5DC291BA76A7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67219A-67A1-49E7-9118-3604B33539EA}"/>
      </w:docPartPr>
      <w:docPartBody>
        <w:p w:rsidR="00000000" w:rsidRDefault="00FA261E" w:rsidP="00FA261E">
          <w:pPr>
            <w:pStyle w:val="A8B2D098708240029F5DC291BA76A72D"/>
          </w:pPr>
          <w:r>
            <w:rPr>
              <w:b/>
              <w:bCs/>
            </w:rPr>
            <w:t>[Введите имя автора]</w:t>
          </w:r>
        </w:p>
      </w:docPartBody>
    </w:docPart>
    <w:docPart>
      <w:docPartPr>
        <w:name w:val="7F1499EB383E4566AE5125E23F3F9A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5B9AE5-7DA6-46B2-816F-F2067D15113D}"/>
      </w:docPartPr>
      <w:docPartBody>
        <w:p w:rsidR="00000000" w:rsidRDefault="00FA261E" w:rsidP="00FA261E">
          <w:pPr>
            <w:pStyle w:val="7F1499EB383E4566AE5125E23F3F9AA6"/>
          </w:pPr>
          <w:r>
            <w:rPr>
              <w:b/>
              <w:bCs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61E"/>
    <w:rsid w:val="00FA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6EE721A5245CA9AFD43DD0514837F">
    <w:name w:val="C186EE721A5245CA9AFD43DD0514837F"/>
    <w:rsid w:val="00FA261E"/>
  </w:style>
  <w:style w:type="paragraph" w:customStyle="1" w:styleId="CA11405E43664F248F60C5BAFBFD5B39">
    <w:name w:val="CA11405E43664F248F60C5BAFBFD5B39"/>
    <w:rsid w:val="00FA261E"/>
  </w:style>
  <w:style w:type="paragraph" w:customStyle="1" w:styleId="ED83966B2C5048C9BA72F2C58B89E97E">
    <w:name w:val="ED83966B2C5048C9BA72F2C58B89E97E"/>
    <w:rsid w:val="00FA261E"/>
  </w:style>
  <w:style w:type="paragraph" w:customStyle="1" w:styleId="3945CE7AEF65429AA7FFAE714C43A736">
    <w:name w:val="3945CE7AEF65429AA7FFAE714C43A736"/>
    <w:rsid w:val="00FA261E"/>
  </w:style>
  <w:style w:type="paragraph" w:customStyle="1" w:styleId="0BF5FC935C0041048B76C2704E674579">
    <w:name w:val="0BF5FC935C0041048B76C2704E674579"/>
    <w:rsid w:val="00FA261E"/>
  </w:style>
  <w:style w:type="paragraph" w:customStyle="1" w:styleId="2A66F050D7A94C5C83D1E17A9D303FB2">
    <w:name w:val="2A66F050D7A94C5C83D1E17A9D303FB2"/>
    <w:rsid w:val="00FA261E"/>
  </w:style>
  <w:style w:type="paragraph" w:customStyle="1" w:styleId="50394A68152A467681FB356085708AC7">
    <w:name w:val="50394A68152A467681FB356085708AC7"/>
    <w:rsid w:val="00FA261E"/>
  </w:style>
  <w:style w:type="paragraph" w:customStyle="1" w:styleId="880DCDAA960D4B0C88E2C9F97158566A">
    <w:name w:val="880DCDAA960D4B0C88E2C9F97158566A"/>
    <w:rsid w:val="00FA261E"/>
  </w:style>
  <w:style w:type="paragraph" w:customStyle="1" w:styleId="00D61C8E7CAF4A96B1B539FDDD06E7CC">
    <w:name w:val="00D61C8E7CAF4A96B1B539FDDD06E7CC"/>
    <w:rsid w:val="00FA261E"/>
  </w:style>
  <w:style w:type="paragraph" w:customStyle="1" w:styleId="A8B2D098708240029F5DC291BA76A72D">
    <w:name w:val="A8B2D098708240029F5DC291BA76A72D"/>
    <w:rsid w:val="00FA261E"/>
  </w:style>
  <w:style w:type="paragraph" w:customStyle="1" w:styleId="7F1499EB383E4566AE5125E23F3F9AA6">
    <w:name w:val="7F1499EB383E4566AE5125E23F3F9AA6"/>
    <w:rsid w:val="00FA261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6EE721A5245CA9AFD43DD0514837F">
    <w:name w:val="C186EE721A5245CA9AFD43DD0514837F"/>
    <w:rsid w:val="00FA261E"/>
  </w:style>
  <w:style w:type="paragraph" w:customStyle="1" w:styleId="CA11405E43664F248F60C5BAFBFD5B39">
    <w:name w:val="CA11405E43664F248F60C5BAFBFD5B39"/>
    <w:rsid w:val="00FA261E"/>
  </w:style>
  <w:style w:type="paragraph" w:customStyle="1" w:styleId="ED83966B2C5048C9BA72F2C58B89E97E">
    <w:name w:val="ED83966B2C5048C9BA72F2C58B89E97E"/>
    <w:rsid w:val="00FA261E"/>
  </w:style>
  <w:style w:type="paragraph" w:customStyle="1" w:styleId="3945CE7AEF65429AA7FFAE714C43A736">
    <w:name w:val="3945CE7AEF65429AA7FFAE714C43A736"/>
    <w:rsid w:val="00FA261E"/>
  </w:style>
  <w:style w:type="paragraph" w:customStyle="1" w:styleId="0BF5FC935C0041048B76C2704E674579">
    <w:name w:val="0BF5FC935C0041048B76C2704E674579"/>
    <w:rsid w:val="00FA261E"/>
  </w:style>
  <w:style w:type="paragraph" w:customStyle="1" w:styleId="2A66F050D7A94C5C83D1E17A9D303FB2">
    <w:name w:val="2A66F050D7A94C5C83D1E17A9D303FB2"/>
    <w:rsid w:val="00FA261E"/>
  </w:style>
  <w:style w:type="paragraph" w:customStyle="1" w:styleId="50394A68152A467681FB356085708AC7">
    <w:name w:val="50394A68152A467681FB356085708AC7"/>
    <w:rsid w:val="00FA261E"/>
  </w:style>
  <w:style w:type="paragraph" w:customStyle="1" w:styleId="880DCDAA960D4B0C88E2C9F97158566A">
    <w:name w:val="880DCDAA960D4B0C88E2C9F97158566A"/>
    <w:rsid w:val="00FA261E"/>
  </w:style>
  <w:style w:type="paragraph" w:customStyle="1" w:styleId="00D61C8E7CAF4A96B1B539FDDD06E7CC">
    <w:name w:val="00D61C8E7CAF4A96B1B539FDDD06E7CC"/>
    <w:rsid w:val="00FA261E"/>
  </w:style>
  <w:style w:type="paragraph" w:customStyle="1" w:styleId="A8B2D098708240029F5DC291BA76A72D">
    <w:name w:val="A8B2D098708240029F5DC291BA76A72D"/>
    <w:rsid w:val="00FA261E"/>
  </w:style>
  <w:style w:type="paragraph" w:customStyle="1" w:styleId="7F1499EB383E4566AE5125E23F3F9AA6">
    <w:name w:val="7F1499EB383E4566AE5125E23F3F9AA6"/>
    <w:rsid w:val="00FA26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2019-08-12T00:00:00</PublishDate>
  <Abstract>ПДО ДВ ФГОС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5E2B82-CA95-47CA-AA5F-8FC4117D4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2630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ПРОГРАММА дополнительного образования детей и взрослых</vt:lpstr>
    </vt:vector>
  </TitlesOfParts>
  <Company/>
  <LinksUpToDate>false</LinksUpToDate>
  <CharactersWithSpaces>17586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 детей и взрослых      «Волшебная глина»</dc:title>
  <dc:subject>МКОУ «Шиназская СОШ»</dc:subject>
  <dc:creator>Мирзабеков Р.Р.</dc:creator>
  <cp:lastModifiedBy>Расим</cp:lastModifiedBy>
  <cp:revision>2</cp:revision>
  <dcterms:created xsi:type="dcterms:W3CDTF">2020-07-26T17:19:00Z</dcterms:created>
  <dcterms:modified xsi:type="dcterms:W3CDTF">2020-07-26T17:19:00Z</dcterms:modified>
</cp:coreProperties>
</file>